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5834" w14:textId="09F2A7E0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</w:pPr>
      <w:r w:rsidRPr="005925D4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Laboratory diagnostics (202</w:t>
      </w:r>
      <w:r w:rsidR="00D507EA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4</w:t>
      </w:r>
      <w:r w:rsidRPr="005925D4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/202</w:t>
      </w:r>
      <w:r w:rsidR="00D507EA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5</w:t>
      </w:r>
      <w:r w:rsidRPr="005925D4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)</w:t>
      </w:r>
    </w:p>
    <w:p w14:paraId="44E9B5D5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</w:pPr>
      <w:r w:rsidRPr="005925D4">
        <w:rPr>
          <w:rFonts w:ascii="CIDFont+F1" w:hAnsi="CIDFont+F1" w:cs="CIDFont+F1"/>
          <w:color w:val="000000"/>
          <w:kern w:val="0"/>
          <w:sz w:val="52"/>
          <w:szCs w:val="52"/>
          <w:lang w:val="en-GB"/>
        </w:rPr>
        <w:t>Information for English Division Students</w:t>
      </w:r>
    </w:p>
    <w:p w14:paraId="54F17848" w14:textId="4154C302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 xml:space="preserve">Department of </w:t>
      </w:r>
      <w:r w:rsidR="00D507EA" w:rsidRPr="00D507EA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 xml:space="preserve">Laboratory Medicine and Clinical Immunology of Developmental Age </w:t>
      </w:r>
    </w:p>
    <w:p w14:paraId="4EA03C12" w14:textId="0C42BC40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 xml:space="preserve">63 Żwirki i Wigury Str., </w:t>
      </w:r>
      <w:r w:rsidR="00D507EA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>Pediatric Hospital b</w:t>
      </w:r>
      <w:r w:rsidR="00D507EA"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>uilding</w:t>
      </w:r>
      <w:r w:rsidR="00D507EA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>,</w:t>
      </w:r>
      <w:r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 xml:space="preserve"> 2H</w:t>
      </w:r>
      <w:r w:rsidR="00D507EA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>/2G</w:t>
      </w:r>
    </w:p>
    <w:p w14:paraId="6A6C4F5F" w14:textId="77777777" w:rsidR="00D507EA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 xml:space="preserve">02-091 Warsaw, </w:t>
      </w:r>
    </w:p>
    <w:p w14:paraId="742D572D" w14:textId="773C96A6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4"/>
          <w:szCs w:val="24"/>
          <w:lang w:val="en-GB"/>
        </w:rPr>
        <w:t>Phone: 22 317 9511</w:t>
      </w:r>
    </w:p>
    <w:p w14:paraId="7BB136CA" w14:textId="7075B39F" w:rsidR="14F8EFD8" w:rsidRDefault="14F8EFD8" w:rsidP="14F8EFD8">
      <w:pPr>
        <w:spacing w:after="0" w:line="240" w:lineRule="auto"/>
        <w:jc w:val="both"/>
        <w:rPr>
          <w:rFonts w:ascii="CIDFont+F2" w:hAnsi="CIDFont+F2" w:cs="CIDFont+F2"/>
          <w:color w:val="000000" w:themeColor="text1"/>
          <w:sz w:val="24"/>
          <w:szCs w:val="24"/>
          <w:lang w:val="en-GB"/>
        </w:rPr>
      </w:pPr>
    </w:p>
    <w:p w14:paraId="0A7654FC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</w:pPr>
      <w:r w:rsidRPr="005925D4"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  <w:t>How to receive a credit for a course in laboratory diagnostics?</w:t>
      </w:r>
    </w:p>
    <w:p w14:paraId="78A6EFEE" w14:textId="0FD5D882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students are requested to fulfil the following conditions:</w:t>
      </w:r>
    </w:p>
    <w:p w14:paraId="374F79FE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- 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attend all the seminars and all the practical classes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,</w:t>
      </w:r>
    </w:p>
    <w:p w14:paraId="7F07DAEA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- pass the entrance colloquium covering the material from seminars and</w:t>
      </w:r>
    </w:p>
    <w:p w14:paraId="6B663472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colloquium covering the material from the practical classes,</w:t>
      </w:r>
    </w:p>
    <w:p w14:paraId="4AF6F9EA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- obtain at least “satisfactory” mark in the final exam.</w:t>
      </w:r>
    </w:p>
    <w:p w14:paraId="5350EB49" w14:textId="3D1EEB5B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 w:themeColor="text1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first colloquium is conducted on the first day of the practical part and the</w:t>
      </w:r>
      <w:r w:rsidR="3882E544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second one at the end of the course.</w:t>
      </w:r>
      <w:r w:rsidR="1E3CFD67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To pass the colloquium students are requested to answer correctly at least 60%</w:t>
      </w:r>
      <w:r w:rsidR="618033DF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of all questions. Students who fail the test are allowed to retake it. There are</w:t>
      </w:r>
      <w:r w:rsidR="40491856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only two retakes allowed. The retakes are scheduled individually.</w:t>
      </w:r>
      <w:r w:rsidR="00D507EA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In order to participate in the final exam a student has to obtain a credit for the</w:t>
      </w:r>
      <w:r w:rsidR="085730C2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course (based on the attendance and the positive result of the colloquiums). </w:t>
      </w:r>
    </w:p>
    <w:p w14:paraId="292E7EB4" w14:textId="209B9C71" w:rsid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</w:t>
      </w:r>
      <w:r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final exam will be held on 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the </w:t>
      </w:r>
      <w:r w:rsidR="00D507EA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2</w:t>
      </w:r>
      <w:r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4</w:t>
      </w:r>
      <w:r w:rsidRPr="14F8EFD8">
        <w:rPr>
          <w:rFonts w:ascii="CIDFont+F1" w:hAnsi="CIDFont+F1" w:cs="CIDFont+F1"/>
          <w:color w:val="000000"/>
          <w:kern w:val="0"/>
          <w:sz w:val="28"/>
          <w:szCs w:val="28"/>
          <w:vertAlign w:val="superscript"/>
          <w:lang w:val="en-GB"/>
        </w:rPr>
        <w:t>th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="00D507EA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of </w:t>
      </w:r>
      <w:r w:rsidR="00D507EA"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July</w:t>
      </w:r>
      <w:r w:rsidR="00D507EA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202</w:t>
      </w:r>
      <w:r w:rsidR="00D507EA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5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in a form of </w:t>
      </w:r>
      <w:r w:rsidR="152E6A80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a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test on the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computers in the Computer Rooms (Didactic center).</w:t>
      </w:r>
      <w:r w:rsidR="00441063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="7480DD18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Whereas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the retake exam will be held on September the </w:t>
      </w:r>
      <w:r w:rsidR="0098003D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11</w:t>
      </w:r>
      <w:r w:rsidR="00867E52" w:rsidRPr="00867E52">
        <w:rPr>
          <w:rFonts w:ascii="CIDFont+F2" w:hAnsi="CIDFont+F2" w:cs="CIDFont+F2"/>
          <w:color w:val="000000"/>
          <w:kern w:val="0"/>
          <w:sz w:val="28"/>
          <w:szCs w:val="28"/>
          <w:vertAlign w:val="superscript"/>
          <w:lang w:val="en-GB"/>
        </w:rPr>
        <w:t>th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="0098003D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of September 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202</w:t>
      </w:r>
      <w:r w:rsidR="0098003D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5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.</w:t>
      </w:r>
    </w:p>
    <w:p w14:paraId="2CE416DE" w14:textId="77777777" w:rsidR="00DE5D72" w:rsidRPr="005925D4" w:rsidRDefault="00DE5D72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</w:p>
    <w:p w14:paraId="77BF9AE0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</w:pPr>
      <w:r w:rsidRPr="005925D4"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  <w:t>How to prepare for the classes?</w:t>
      </w:r>
    </w:p>
    <w:p w14:paraId="0CA57B44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students are expected to familiarize themselves with the topic of the</w:t>
      </w:r>
    </w:p>
    <w:p w14:paraId="50C9D08E" w14:textId="0B8116DE" w:rsidR="005925D4" w:rsidRPr="006A02AD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seminar and practical classes based on the available literature and materials</w:t>
      </w:r>
      <w:r w:rsidR="02413A93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provided by the Department before each seminar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on the E-learning platform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. During the practical classes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students work in small groups rotating between 2 teachers supervising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different practical tasks or labwork. </w:t>
      </w:r>
      <w:r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>Each student is assigned to a specific group</w:t>
      </w:r>
      <w:r w:rsidR="00867E52"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 xml:space="preserve"> </w:t>
      </w:r>
      <w:r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>based on the information from the Dean’s Office so there is no possibility to</w:t>
      </w:r>
      <w:r w:rsidR="00867E52"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 xml:space="preserve"> </w:t>
      </w:r>
      <w:r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>change it</w:t>
      </w:r>
      <w:r w:rsidR="00D12A86"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>. In urgent cases contact the coordinator of the subject</w:t>
      </w:r>
      <w:r w:rsidRPr="006A02AD">
        <w:rPr>
          <w:rFonts w:ascii="CIDFont+F2" w:hAnsi="CIDFont+F2" w:cs="CIDFont+F2"/>
          <w:b/>
          <w:bCs/>
          <w:color w:val="000000"/>
          <w:kern w:val="0"/>
          <w:sz w:val="28"/>
          <w:szCs w:val="28"/>
          <w:lang w:val="en-GB"/>
        </w:rPr>
        <w:t>.</w:t>
      </w:r>
    </w:p>
    <w:p w14:paraId="5F1DCB2B" w14:textId="3C456024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Please be advised that the practical tasks are short (approx. 30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-35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min) and</w:t>
      </w:r>
      <w:r w:rsidR="35DBF7E7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coming late for the class will make it impossible to continue the practical part of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class.</w:t>
      </w:r>
    </w:p>
    <w:p w14:paraId="2726A616" w14:textId="745E031B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Attention: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practical classes are held in a hospital laboratory where biohazard</w:t>
      </w:r>
      <w:r w:rsidR="00867E5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material is processed. Therefore smoking, eating, and drinking in the</w:t>
      </w:r>
      <w:r w:rsidR="3FBE599B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laboratories </w:t>
      </w:r>
      <w:r w:rsidR="31AE955C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are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prohibited.</w:t>
      </w:r>
    </w:p>
    <w:p w14:paraId="7F1559C9" w14:textId="067B6BB9" w:rsid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lastRenderedPageBreak/>
        <w:t>Shoes, coats and jacket have to be left at cloakroom ( -1 floor) before (and not</w:t>
      </w:r>
      <w:r w:rsidR="7C7AB179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during) the classes. Labcoats are required during all practical classes. Safety</w:t>
      </w:r>
      <w:r w:rsidR="5C18DEE6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materials (gloves) will be provided during the class if needed.</w:t>
      </w:r>
    </w:p>
    <w:p w14:paraId="5C1E6D54" w14:textId="77777777" w:rsidR="00DE5D72" w:rsidRPr="005925D4" w:rsidRDefault="00DE5D72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</w:p>
    <w:p w14:paraId="71226861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</w:pPr>
      <w:r w:rsidRPr="005925D4"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  <w:t>Attendance Policy</w:t>
      </w:r>
    </w:p>
    <w:p w14:paraId="70EF964A" w14:textId="5F11182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Many studies show a direct relationship between attendance and a student’s</w:t>
      </w:r>
      <w:r w:rsidR="75A0A56E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academic achievements. Therefore, the attendance policy is taken very</w:t>
      </w:r>
      <w:r w:rsidR="05F57EB2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seriously and is one of the conditions determining if the student receives the</w:t>
      </w:r>
      <w:r w:rsidR="05B94135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credit in laboratory diagnostics. 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According to recommendations of Polish</w:t>
      </w:r>
      <w:r w:rsidR="7806643D"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Accreditation Committee students </w:t>
      </w:r>
      <w:r w:rsidR="006A02AD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must be</w:t>
      </w:r>
      <w:r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present on all classes.</w:t>
      </w:r>
      <w:r w:rsidR="1A1A5CED" w:rsidRPr="005925D4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Coming tardy/late for the class significantly disturbs the course of the seminar</w:t>
      </w:r>
      <w:r w:rsidR="217E1777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and is a major distractor for both students who came on time and the teacher.</w:t>
      </w:r>
      <w:r w:rsidR="1F1291E2" w:rsidRPr="14F8EFD8">
        <w:rPr>
          <w:rFonts w:ascii="CIDFont+F2" w:hAnsi="CIDFont+F2" w:cs="CIDFont+F2"/>
          <w:color w:val="000000" w:themeColor="text1"/>
          <w:sz w:val="28"/>
          <w:szCs w:val="28"/>
          <w:lang w:val="en-GB"/>
        </w:rPr>
        <w:t xml:space="preserve"> The student who is late for the seminar for </w:t>
      </w:r>
      <w:r w:rsidR="1F1291E2" w:rsidRPr="14F8EFD8">
        <w:rPr>
          <w:rFonts w:ascii="CIDFont+F1" w:hAnsi="CIDFont+F1" w:cs="CIDFont+F1"/>
          <w:color w:val="000000" w:themeColor="text1"/>
          <w:sz w:val="28"/>
          <w:szCs w:val="28"/>
          <w:lang w:val="en-GB"/>
        </w:rPr>
        <w:t xml:space="preserve">more than 10 minutes </w:t>
      </w:r>
      <w:r w:rsidR="1F1291E2" w:rsidRPr="14F8EFD8">
        <w:rPr>
          <w:rFonts w:ascii="CIDFont+F2" w:hAnsi="CIDFont+F2" w:cs="CIDFont+F2"/>
          <w:color w:val="000000" w:themeColor="text1"/>
          <w:sz w:val="28"/>
          <w:szCs w:val="28"/>
          <w:lang w:val="en-GB"/>
        </w:rPr>
        <w:t xml:space="preserve">is considered </w:t>
      </w:r>
      <w:r w:rsidR="1F1291E2" w:rsidRPr="14F8EFD8">
        <w:rPr>
          <w:rFonts w:ascii="CIDFont+F1" w:hAnsi="CIDFont+F1" w:cs="CIDFont+F1"/>
          <w:color w:val="000000" w:themeColor="text1"/>
          <w:sz w:val="28"/>
          <w:szCs w:val="28"/>
          <w:lang w:val="en-GB"/>
        </w:rPr>
        <w:t>absent</w:t>
      </w:r>
      <w:r w:rsidR="1F1291E2" w:rsidRPr="14F8EFD8">
        <w:rPr>
          <w:rFonts w:ascii="CIDFont+F2" w:hAnsi="CIDFont+F2" w:cs="CIDFont+F2"/>
          <w:color w:val="000000" w:themeColor="text1"/>
          <w:sz w:val="28"/>
          <w:szCs w:val="28"/>
          <w:lang w:val="en-GB"/>
        </w:rPr>
        <w:t>.</w:t>
      </w:r>
    </w:p>
    <w:p w14:paraId="2F0A29FC" w14:textId="39534D8A" w:rsid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Moreover, coming late for the labs makes the</w:t>
      </w:r>
      <w:r w:rsidR="007A60A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participation in the class impossible (the student has no instruction on what to</w:t>
      </w:r>
      <w:r w:rsidR="007A60A2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do and cannot benefit from the lab work). </w:t>
      </w:r>
    </w:p>
    <w:p w14:paraId="598DE01F" w14:textId="77777777" w:rsidR="00DE5D72" w:rsidRPr="005925D4" w:rsidRDefault="00DE5D72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</w:p>
    <w:p w14:paraId="33F9713A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</w:pPr>
      <w:r w:rsidRPr="005925D4"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  <w:t>Suggested Literature:</w:t>
      </w:r>
    </w:p>
    <w:p w14:paraId="03799F42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1. Clinical Chemistry, Bishop M., Fody E., Schoeff L., 2009, Wolters Kluwer</w:t>
      </w:r>
    </w:p>
    <w:p w14:paraId="6BDF4AA4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2. Laboratory Medicine: The Diagnosis of Disease in the Clinical Laboratory 2.</w:t>
      </w:r>
    </w:p>
    <w:p w14:paraId="703F6119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edition, Laposata M., 2014, Mc Grow Hill Medical.</w:t>
      </w:r>
    </w:p>
    <w:p w14:paraId="35ED6507" w14:textId="6AC8C6B1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The teacher may also suggest reading a text in a specialist periodical on the</w:t>
      </w:r>
      <w:r w:rsidR="17E4A01D"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2" w:hAnsi="CIDFont+F2" w:cs="CIDFont+F2"/>
          <w:color w:val="000000"/>
          <w:kern w:val="0"/>
          <w:sz w:val="28"/>
          <w:szCs w:val="28"/>
          <w:lang w:val="en-GB"/>
        </w:rPr>
        <w:t>topic of the class.</w:t>
      </w:r>
    </w:p>
    <w:p w14:paraId="723CC36A" w14:textId="41C4BB95" w:rsidR="14F8EFD8" w:rsidRDefault="14F8EFD8" w:rsidP="14F8EFD8">
      <w:pPr>
        <w:spacing w:after="0" w:line="240" w:lineRule="auto"/>
        <w:jc w:val="both"/>
        <w:rPr>
          <w:rFonts w:ascii="CIDFont+F2" w:hAnsi="CIDFont+F2" w:cs="CIDFont+F2"/>
          <w:color w:val="000000" w:themeColor="text1"/>
          <w:sz w:val="28"/>
          <w:szCs w:val="28"/>
          <w:lang w:val="en-GB"/>
        </w:rPr>
      </w:pPr>
    </w:p>
    <w:p w14:paraId="6F499A4D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</w:pPr>
      <w:r w:rsidRPr="005925D4">
        <w:rPr>
          <w:rFonts w:ascii="CIDFont+F1" w:hAnsi="CIDFont+F1" w:cs="CIDFont+F1"/>
          <w:color w:val="2F5498"/>
          <w:kern w:val="0"/>
          <w:sz w:val="32"/>
          <w:szCs w:val="32"/>
          <w:lang w:val="en-GB"/>
        </w:rPr>
        <w:t>Problem solving</w:t>
      </w:r>
    </w:p>
    <w:p w14:paraId="75B1773A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2F5498"/>
          <w:kern w:val="0"/>
          <w:sz w:val="31"/>
          <w:szCs w:val="31"/>
          <w:lang w:val="en-GB"/>
        </w:rPr>
      </w:pPr>
      <w:r w:rsidRPr="005925D4">
        <w:rPr>
          <w:rFonts w:ascii="CIDFont+F2" w:hAnsi="CIDFont+F2" w:cs="CIDFont+F2"/>
          <w:color w:val="2F5498"/>
          <w:kern w:val="0"/>
          <w:sz w:val="31"/>
          <w:szCs w:val="31"/>
          <w:lang w:val="en-GB"/>
        </w:rPr>
        <w:t>A student was absent</w:t>
      </w:r>
    </w:p>
    <w:p w14:paraId="521B48B8" w14:textId="5DB3200C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Only in </w:t>
      </w:r>
      <w:r w:rsidRPr="005925D4">
        <w:rPr>
          <w:rFonts w:ascii="CIDFont+F4" w:hAnsi="CIDFont+F4" w:cs="CIDFont+F4"/>
          <w:color w:val="000000"/>
          <w:kern w:val="0"/>
          <w:sz w:val="28"/>
          <w:szCs w:val="28"/>
          <w:lang w:val="en-GB"/>
        </w:rPr>
        <w:t xml:space="preserve">special cases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>it is possible to attend the classes with another group. Please be advised that particular seminars are held differently in</w:t>
      </w:r>
      <w:r w:rsidR="06237979"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each group. There is no possibility to retake the practical classes. </w:t>
      </w:r>
      <w:r w:rsidRPr="005925D4">
        <w:rPr>
          <w:rFonts w:ascii="CIDFont+F4" w:hAnsi="CIDFont+F4" w:cs="CIDFont+F4"/>
          <w:color w:val="000000"/>
          <w:kern w:val="0"/>
          <w:sz w:val="28"/>
          <w:szCs w:val="28"/>
          <w:lang w:val="en-GB"/>
        </w:rPr>
        <w:t xml:space="preserve">Only in special cases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>– the Department can</w:t>
      </w:r>
      <w:r w:rsidR="79E65B6C"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organize additional practical classes scheduled in the end of the </w:t>
      </w:r>
      <w:r w:rsidR="05350F13"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>course.</w:t>
      </w:r>
    </w:p>
    <w:p w14:paraId="7BC1AE3B" w14:textId="77777777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2F5498"/>
          <w:kern w:val="0"/>
          <w:sz w:val="31"/>
          <w:szCs w:val="31"/>
          <w:lang w:val="en-GB"/>
        </w:rPr>
      </w:pPr>
      <w:r w:rsidRPr="005925D4">
        <w:rPr>
          <w:rFonts w:ascii="CIDFont+F2" w:hAnsi="CIDFont+F2" w:cs="CIDFont+F2"/>
          <w:color w:val="2F5498"/>
          <w:kern w:val="0"/>
          <w:sz w:val="31"/>
          <w:szCs w:val="31"/>
          <w:lang w:val="en-GB"/>
        </w:rPr>
        <w:t>A student did not pass the colloquium as well as two retakes of the test.</w:t>
      </w:r>
    </w:p>
    <w:p w14:paraId="28F38A12" w14:textId="2DEDE179" w:rsidR="005925D4" w:rsidRPr="005925D4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</w:pPr>
      <w:r w:rsidRPr="005925D4">
        <w:rPr>
          <w:rFonts w:ascii="CIDFont+F4" w:hAnsi="CIDFont+F4" w:cs="CIDFont+F4"/>
          <w:color w:val="000000"/>
          <w:kern w:val="0"/>
          <w:sz w:val="28"/>
          <w:szCs w:val="28"/>
          <w:lang w:val="en-GB"/>
        </w:rPr>
        <w:t xml:space="preserve">We cannot help.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>The Department does not organize any additional tests in June</w:t>
      </w:r>
      <w:r w:rsidR="25E29C7A"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 xml:space="preserve"> </w:t>
      </w:r>
      <w:r w:rsidRPr="005925D4">
        <w:rPr>
          <w:rFonts w:ascii="CIDFont+F3" w:hAnsi="CIDFont+F3" w:cs="CIDFont+F3"/>
          <w:color w:val="000000"/>
          <w:kern w:val="0"/>
          <w:sz w:val="28"/>
          <w:szCs w:val="28"/>
          <w:lang w:val="en-GB"/>
        </w:rPr>
        <w:t>or in September during a retake session.</w:t>
      </w:r>
    </w:p>
    <w:p w14:paraId="4E60D0EA" w14:textId="016A055C" w:rsidR="14F8EFD8" w:rsidRDefault="14F8EFD8" w:rsidP="14F8EFD8">
      <w:pPr>
        <w:spacing w:after="0" w:line="240" w:lineRule="auto"/>
        <w:jc w:val="both"/>
        <w:rPr>
          <w:rFonts w:ascii="CIDFont+F1" w:hAnsi="CIDFont+F1" w:cs="CIDFont+F1"/>
          <w:color w:val="000000" w:themeColor="text1"/>
          <w:sz w:val="28"/>
          <w:szCs w:val="28"/>
          <w:lang w:val="en-GB"/>
        </w:rPr>
      </w:pPr>
    </w:p>
    <w:p w14:paraId="366E89C5" w14:textId="5F904542" w:rsidR="005925D4" w:rsidRPr="00C5440C" w:rsidRDefault="005925D4" w:rsidP="14F8EF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D86DCB" w:themeColor="accent5" w:themeTint="99"/>
          <w:kern w:val="0"/>
          <w:sz w:val="32"/>
          <w:szCs w:val="32"/>
          <w:lang w:val="en-GB"/>
        </w:rPr>
      </w:pPr>
      <w:r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In case of any other issues/problems please contact </w:t>
      </w:r>
      <w:r w:rsidR="3521610A"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through </w:t>
      </w:r>
      <w:r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the</w:t>
      </w:r>
      <w:r w:rsidR="4E00E024"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group/year</w:t>
      </w:r>
      <w:r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="2958976F" w:rsidRPr="14F8EFD8">
        <w:rPr>
          <w:rFonts w:ascii="CIDFont+F1" w:eastAsia="CIDFont+F1" w:hAnsi="CIDFont+F1" w:cs="CIDFont+F1"/>
          <w:sz w:val="28"/>
          <w:szCs w:val="28"/>
          <w:lang w:val="en-GB"/>
        </w:rPr>
        <w:t>representative</w:t>
      </w:r>
      <w:r w:rsidR="005F5AB6">
        <w:rPr>
          <w:rFonts w:ascii="CIDFont+F1" w:eastAsia="CIDFont+F1" w:hAnsi="CIDFont+F1" w:cs="CIDFont+F1"/>
          <w:sz w:val="28"/>
          <w:szCs w:val="28"/>
          <w:lang w:val="en-GB"/>
        </w:rPr>
        <w:t xml:space="preserve"> with</w:t>
      </w:r>
      <w:r w:rsidR="00D00A69">
        <w:rPr>
          <w:rFonts w:ascii="CIDFont+F1" w:eastAsia="CIDFont+F1" w:hAnsi="CIDFont+F1" w:cs="CIDFont+F1"/>
          <w:sz w:val="28"/>
          <w:szCs w:val="28"/>
          <w:lang w:val="en-GB"/>
        </w:rPr>
        <w:t xml:space="preserve"> the</w:t>
      </w:r>
      <w:r w:rsidR="2958976F"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person</w:t>
      </w:r>
      <w:r w:rsidR="3FE49A5A"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responsible for the</w:t>
      </w:r>
      <w:r w:rsidR="354F8D8E" w:rsidRPr="14F8EFD8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 xml:space="preserve"> </w:t>
      </w:r>
      <w:r w:rsidRPr="00B92647">
        <w:rPr>
          <w:rFonts w:ascii="CIDFont+F1" w:hAnsi="CIDFont+F1" w:cs="CIDFont+F1"/>
          <w:color w:val="000000"/>
          <w:kern w:val="0"/>
          <w:sz w:val="28"/>
          <w:szCs w:val="28"/>
          <w:lang w:val="en-GB"/>
        </w:rPr>
        <w:t>course</w:t>
      </w:r>
      <w:r w:rsidRPr="00B92647">
        <w:rPr>
          <w:rFonts w:ascii="CIDFont+F1" w:hAnsi="CIDFont+F1" w:cs="CIDFont+F1"/>
          <w:color w:val="000000" w:themeColor="text1"/>
          <w:sz w:val="28"/>
          <w:szCs w:val="28"/>
          <w:lang w:val="en-GB"/>
        </w:rPr>
        <w:t xml:space="preserve">: Malgorzata Wachowska, </w:t>
      </w:r>
      <w:hyperlink r:id="rId4">
        <w:r w:rsidRPr="00C5440C">
          <w:rPr>
            <w:rStyle w:val="Hipercze"/>
            <w:rFonts w:ascii="CIDFont+F1" w:hAnsi="CIDFont+F1" w:cs="CIDFont+F1"/>
            <w:color w:val="D86DCB" w:themeColor="accent5" w:themeTint="99"/>
            <w:sz w:val="28"/>
            <w:szCs w:val="28"/>
            <w:lang w:val="en-GB"/>
          </w:rPr>
          <w:t>malgorzata.wachowska@wum.edu.pl</w:t>
        </w:r>
      </w:hyperlink>
    </w:p>
    <w:sectPr w:rsidR="005925D4" w:rsidRPr="00C5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4"/>
    <w:rsid w:val="00060122"/>
    <w:rsid w:val="0020220F"/>
    <w:rsid w:val="00255E2B"/>
    <w:rsid w:val="00441063"/>
    <w:rsid w:val="005925D4"/>
    <w:rsid w:val="005F5AB6"/>
    <w:rsid w:val="006A02AD"/>
    <w:rsid w:val="007A60A2"/>
    <w:rsid w:val="007F454E"/>
    <w:rsid w:val="00841BFB"/>
    <w:rsid w:val="00867E52"/>
    <w:rsid w:val="0098003D"/>
    <w:rsid w:val="00A875BF"/>
    <w:rsid w:val="00AE1B91"/>
    <w:rsid w:val="00B92647"/>
    <w:rsid w:val="00C5440C"/>
    <w:rsid w:val="00D00A69"/>
    <w:rsid w:val="00D12A86"/>
    <w:rsid w:val="00D507EA"/>
    <w:rsid w:val="00DE5D72"/>
    <w:rsid w:val="02413A93"/>
    <w:rsid w:val="05350F13"/>
    <w:rsid w:val="05B94135"/>
    <w:rsid w:val="05F57EB2"/>
    <w:rsid w:val="06237979"/>
    <w:rsid w:val="085730C2"/>
    <w:rsid w:val="0EA860A0"/>
    <w:rsid w:val="115006AE"/>
    <w:rsid w:val="14F8EFD8"/>
    <w:rsid w:val="152E6A80"/>
    <w:rsid w:val="172D2667"/>
    <w:rsid w:val="17E4A01D"/>
    <w:rsid w:val="1A1A5CED"/>
    <w:rsid w:val="1E3CFD67"/>
    <w:rsid w:val="1F1291E2"/>
    <w:rsid w:val="2109BD03"/>
    <w:rsid w:val="217E1777"/>
    <w:rsid w:val="25DD2E26"/>
    <w:rsid w:val="25E29C7A"/>
    <w:rsid w:val="2778FE87"/>
    <w:rsid w:val="2914CEE8"/>
    <w:rsid w:val="2958976F"/>
    <w:rsid w:val="31AE955C"/>
    <w:rsid w:val="32C39EB4"/>
    <w:rsid w:val="345F6F15"/>
    <w:rsid w:val="3521610A"/>
    <w:rsid w:val="354F8D8E"/>
    <w:rsid w:val="35DBF7E7"/>
    <w:rsid w:val="3882E544"/>
    <w:rsid w:val="3F4C4B68"/>
    <w:rsid w:val="3FBE599B"/>
    <w:rsid w:val="3FE49A5A"/>
    <w:rsid w:val="40491856"/>
    <w:rsid w:val="42C09A21"/>
    <w:rsid w:val="4E00E024"/>
    <w:rsid w:val="594DECF5"/>
    <w:rsid w:val="5C18DEE6"/>
    <w:rsid w:val="618033DF"/>
    <w:rsid w:val="7480DD18"/>
    <w:rsid w:val="75A0A56E"/>
    <w:rsid w:val="7806643D"/>
    <w:rsid w:val="7835B6B4"/>
    <w:rsid w:val="79E65B6C"/>
    <w:rsid w:val="7C7A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804D"/>
  <w15:chartTrackingRefBased/>
  <w15:docId w15:val="{90DE0BC2-B614-4AB9-A533-943962C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2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2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2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2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2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2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2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2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2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2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gorzata.wachowska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Wachowska</dc:creator>
  <cp:keywords/>
  <dc:description/>
  <cp:lastModifiedBy>Małgorzata Wachowska</cp:lastModifiedBy>
  <cp:revision>2</cp:revision>
  <dcterms:created xsi:type="dcterms:W3CDTF">2025-02-14T11:54:00Z</dcterms:created>
  <dcterms:modified xsi:type="dcterms:W3CDTF">2025-02-14T11:54:00Z</dcterms:modified>
</cp:coreProperties>
</file>